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67049" w14:textId="77777777" w:rsidR="00097572" w:rsidRPr="003E2DDE" w:rsidRDefault="000F317A">
      <w:pPr>
        <w:jc w:val="both"/>
        <w:rPr>
          <w:rFonts w:asciiTheme="minorBidi" w:eastAsia="Arial" w:hAnsiTheme="minorBidi" w:cstheme="minorBidi"/>
          <w:color w:val="000000"/>
          <w:sz w:val="30"/>
          <w:szCs w:val="30"/>
        </w:rPr>
      </w:pPr>
      <w:r w:rsidRPr="003E2DDE">
        <w:rPr>
          <w:rFonts w:asciiTheme="minorBidi" w:eastAsia="Arial" w:hAnsiTheme="minorBidi" w:cstheme="minorBidi"/>
          <w:noProof/>
          <w:color w:val="000000"/>
          <w:sz w:val="30"/>
          <w:szCs w:val="30"/>
        </w:rPr>
        <w:drawing>
          <wp:inline distT="0" distB="0" distL="0" distR="0" wp14:anchorId="79D72C98" wp14:editId="4ED6BB67">
            <wp:extent cx="1753771" cy="496152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3771" cy="4961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3E2DDE">
        <w:rPr>
          <w:rFonts w:asciiTheme="minorBidi" w:hAnsiTheme="minorBidi" w:cstheme="minorBidi"/>
          <w:noProof/>
          <w:sz w:val="30"/>
          <w:szCs w:val="30"/>
        </w:rPr>
        <w:drawing>
          <wp:anchor distT="0" distB="0" distL="114300" distR="114300" simplePos="0" relativeHeight="251658240" behindDoc="0" locked="0" layoutInCell="1" hidden="0" allowOverlap="1" wp14:anchorId="1EE045BF" wp14:editId="1CE0765F">
            <wp:simplePos x="0" y="0"/>
            <wp:positionH relativeFrom="column">
              <wp:posOffset>4766945</wp:posOffset>
            </wp:positionH>
            <wp:positionV relativeFrom="paragraph">
              <wp:posOffset>9525</wp:posOffset>
            </wp:positionV>
            <wp:extent cx="1176655" cy="473710"/>
            <wp:effectExtent l="0" t="0" r="0" b="0"/>
            <wp:wrapNone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4737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C7E4BAD" w14:textId="77777777" w:rsidR="00097572" w:rsidRPr="003E2DDE" w:rsidRDefault="00097572">
      <w:pPr>
        <w:spacing w:after="0" w:line="308" w:lineRule="auto"/>
        <w:jc w:val="both"/>
        <w:rPr>
          <w:rFonts w:asciiTheme="minorBidi" w:eastAsia="Arial" w:hAnsiTheme="minorBidi" w:cstheme="minorBidi"/>
          <w:color w:val="202124"/>
          <w:sz w:val="30"/>
          <w:szCs w:val="30"/>
          <w:shd w:val="clear" w:color="auto" w:fill="F8F9FA"/>
        </w:rPr>
      </w:pPr>
    </w:p>
    <w:p w14:paraId="65729D55" w14:textId="77777777" w:rsidR="003E2DDE" w:rsidRDefault="000F317A" w:rsidP="003E2DDE">
      <w:pPr>
        <w:jc w:val="center"/>
        <w:rPr>
          <w:rFonts w:asciiTheme="minorBidi" w:eastAsia="Arial" w:hAnsiTheme="minorBidi" w:cstheme="minorBidi"/>
          <w:b/>
          <w:color w:val="000000"/>
          <w:sz w:val="40"/>
          <w:szCs w:val="40"/>
        </w:rPr>
      </w:pPr>
      <w:bookmarkStart w:id="0" w:name="_GoBack"/>
      <w:r w:rsidRPr="003E2DDE">
        <w:rPr>
          <w:rFonts w:asciiTheme="minorBidi" w:eastAsia="Arial" w:hAnsiTheme="minorBidi" w:cstheme="minorBidi"/>
          <w:b/>
          <w:bCs/>
          <w:sz w:val="40"/>
          <w:szCs w:val="40"/>
          <w:cs/>
        </w:rPr>
        <w:t>"</w:t>
      </w:r>
      <w:r w:rsidRPr="003E2DDE">
        <w:rPr>
          <w:rFonts w:asciiTheme="minorBidi" w:eastAsia="Arial" w:hAnsiTheme="minorBidi" w:cstheme="minorBidi"/>
          <w:b/>
          <w:sz w:val="40"/>
          <w:szCs w:val="40"/>
        </w:rPr>
        <w:t>SCG</w:t>
      </w:r>
      <w:r w:rsidRPr="003E2DDE">
        <w:rPr>
          <w:rFonts w:asciiTheme="minorBidi" w:eastAsia="Arial" w:hAnsiTheme="minorBidi" w:cstheme="minorBidi"/>
          <w:b/>
          <w:bCs/>
          <w:sz w:val="40"/>
          <w:szCs w:val="40"/>
          <w:cs/>
        </w:rPr>
        <w:t xml:space="preserve">" </w:t>
      </w:r>
      <w:r w:rsidRPr="003E2DDE">
        <w:rPr>
          <w:rFonts w:asciiTheme="minorBidi" w:eastAsia="Arial" w:hAnsiTheme="minorBidi" w:cstheme="minorBidi"/>
          <w:b/>
          <w:sz w:val="40"/>
          <w:szCs w:val="40"/>
        </w:rPr>
        <w:t xml:space="preserve">continues to invest in startups and appoints a new MD to enhance </w:t>
      </w:r>
      <w:r w:rsidRPr="003E2DDE">
        <w:rPr>
          <w:rFonts w:asciiTheme="minorBidi" w:eastAsia="Arial" w:hAnsiTheme="minorBidi" w:cstheme="minorBidi"/>
          <w:b/>
          <w:bCs/>
          <w:sz w:val="40"/>
          <w:szCs w:val="40"/>
          <w:cs/>
        </w:rPr>
        <w:t>"</w:t>
      </w:r>
      <w:r w:rsidRPr="003E2DDE">
        <w:rPr>
          <w:rFonts w:asciiTheme="minorBidi" w:eastAsia="Arial" w:hAnsiTheme="minorBidi" w:cstheme="minorBidi"/>
          <w:b/>
          <w:sz w:val="40"/>
          <w:szCs w:val="40"/>
        </w:rPr>
        <w:t>new business opportunities</w:t>
      </w:r>
      <w:r w:rsidRPr="003E2DDE">
        <w:rPr>
          <w:rFonts w:asciiTheme="minorBidi" w:eastAsia="Arial" w:hAnsiTheme="minorBidi" w:cstheme="minorBidi"/>
          <w:b/>
          <w:bCs/>
          <w:sz w:val="40"/>
          <w:szCs w:val="40"/>
          <w:cs/>
        </w:rPr>
        <w:t>"</w:t>
      </w:r>
    </w:p>
    <w:bookmarkEnd w:id="0"/>
    <w:p w14:paraId="2EC0D94D" w14:textId="2E4D5488" w:rsidR="00097572" w:rsidRPr="003E2DDE" w:rsidRDefault="000F317A" w:rsidP="003E2DDE">
      <w:pPr>
        <w:rPr>
          <w:rFonts w:asciiTheme="minorBidi" w:eastAsia="Arial" w:hAnsiTheme="minorBidi" w:cstheme="minorBidi"/>
          <w:color w:val="0E101A"/>
          <w:sz w:val="30"/>
          <w:szCs w:val="30"/>
        </w:rPr>
      </w:pPr>
      <w:r w:rsidRPr="003E2DDE">
        <w:rPr>
          <w:rFonts w:asciiTheme="minorBidi" w:eastAsia="Arial" w:hAnsiTheme="minorBidi" w:cstheme="minorBidi"/>
          <w:sz w:val="40"/>
          <w:szCs w:val="40"/>
        </w:rPr>
        <w:tab/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SCG continues to invest and build up a network of startups, appointing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"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Prakit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Worawattananon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"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as a new executive of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AddVentures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Company reveals mission to accelerate technology growth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Bring in Big Data to create new business opportunities and target to invest 3 billion within five years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We are focusing on the changing of consumer demand as an impact of COVID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-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19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.</w:t>
      </w:r>
    </w:p>
    <w:p w14:paraId="375D30F2" w14:textId="77777777" w:rsidR="00097572" w:rsidRPr="003E2DDE" w:rsidRDefault="00097572">
      <w:pPr>
        <w:spacing w:after="0"/>
        <w:jc w:val="both"/>
        <w:rPr>
          <w:rFonts w:asciiTheme="minorBidi" w:eastAsia="Arial" w:hAnsiTheme="minorBidi" w:cstheme="minorBidi"/>
          <w:color w:val="0E101A"/>
          <w:sz w:val="16"/>
          <w:szCs w:val="16"/>
        </w:rPr>
      </w:pPr>
    </w:p>
    <w:p w14:paraId="0D2B82D1" w14:textId="77777777" w:rsidR="00097572" w:rsidRPr="003E2DDE" w:rsidRDefault="000F317A">
      <w:pPr>
        <w:spacing w:after="0"/>
        <w:ind w:firstLine="720"/>
        <w:jc w:val="both"/>
        <w:rPr>
          <w:rFonts w:asciiTheme="minorBidi" w:eastAsia="Arial" w:hAnsiTheme="minorBidi" w:cstheme="minorBidi"/>
          <w:color w:val="0E101A"/>
          <w:sz w:val="30"/>
          <w:szCs w:val="30"/>
        </w:rPr>
      </w:pPr>
      <w:r w:rsidRPr="003E2DDE">
        <w:rPr>
          <w:rFonts w:asciiTheme="minorBidi" w:eastAsia="Arial" w:hAnsiTheme="minorBidi" w:cstheme="minorBidi"/>
          <w:b/>
          <w:color w:val="0E101A"/>
          <w:sz w:val="30"/>
          <w:szCs w:val="30"/>
        </w:rPr>
        <w:t>Mr</w:t>
      </w:r>
      <w:r w:rsidRPr="003E2DDE">
        <w:rPr>
          <w:rFonts w:asciiTheme="minorBidi" w:eastAsia="Arial" w:hAnsiTheme="minorBidi" w:cstheme="minorBidi"/>
          <w:b/>
          <w:bCs/>
          <w:color w:val="0E101A"/>
          <w:sz w:val="30"/>
          <w:szCs w:val="30"/>
          <w:cs/>
        </w:rPr>
        <w:t xml:space="preserve">. </w:t>
      </w:r>
      <w:proofErr w:type="spellStart"/>
      <w:r w:rsidRPr="003E2DDE">
        <w:rPr>
          <w:rFonts w:asciiTheme="minorBidi" w:eastAsia="Arial" w:hAnsiTheme="minorBidi" w:cstheme="minorBidi"/>
          <w:b/>
          <w:color w:val="0E101A"/>
          <w:sz w:val="30"/>
          <w:szCs w:val="30"/>
        </w:rPr>
        <w:t>Prakit</w:t>
      </w:r>
      <w:proofErr w:type="spellEnd"/>
      <w:r w:rsidRPr="003E2DDE">
        <w:rPr>
          <w:rFonts w:asciiTheme="minorBidi" w:eastAsia="Arial" w:hAnsiTheme="minorBidi" w:cstheme="minorBidi"/>
          <w:b/>
          <w:color w:val="0E101A"/>
          <w:sz w:val="30"/>
          <w:szCs w:val="30"/>
        </w:rPr>
        <w:t xml:space="preserve"> </w:t>
      </w:r>
      <w:proofErr w:type="spellStart"/>
      <w:r w:rsidRPr="003E2DDE">
        <w:rPr>
          <w:rFonts w:asciiTheme="minorBidi" w:eastAsia="Arial" w:hAnsiTheme="minorBidi" w:cstheme="minorBidi"/>
          <w:b/>
          <w:color w:val="0E101A"/>
          <w:sz w:val="30"/>
          <w:szCs w:val="30"/>
        </w:rPr>
        <w:t>Worawattananon</w:t>
      </w:r>
      <w:proofErr w:type="spellEnd"/>
      <w:r w:rsidRPr="003E2DDE">
        <w:rPr>
          <w:rFonts w:asciiTheme="minorBidi" w:eastAsia="Arial" w:hAnsiTheme="minorBidi" w:cstheme="minorBidi"/>
          <w:b/>
          <w:color w:val="0E101A"/>
          <w:sz w:val="30"/>
          <w:szCs w:val="30"/>
        </w:rPr>
        <w:t xml:space="preserve">, a Managing Director of </w:t>
      </w:r>
      <w:proofErr w:type="spellStart"/>
      <w:r w:rsidRPr="003E2DDE">
        <w:rPr>
          <w:rFonts w:asciiTheme="minorBidi" w:eastAsia="Arial" w:hAnsiTheme="minorBidi" w:cstheme="minorBidi"/>
          <w:b/>
          <w:color w:val="0E101A"/>
          <w:sz w:val="30"/>
          <w:szCs w:val="30"/>
        </w:rPr>
        <w:t>AddVentures</w:t>
      </w:r>
      <w:proofErr w:type="spellEnd"/>
      <w:r w:rsidRPr="003E2DDE">
        <w:rPr>
          <w:rFonts w:asciiTheme="minorBidi" w:eastAsia="Arial" w:hAnsiTheme="minorBidi" w:cstheme="minorBidi"/>
          <w:b/>
          <w:color w:val="0E101A"/>
          <w:sz w:val="30"/>
          <w:szCs w:val="30"/>
        </w:rPr>
        <w:t xml:space="preserve">,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an SCG's investment unit under the Corporate Venture Capital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(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CVC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)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revealed that his mission after taking a new position in 2021 is to accelerate investment in potential startups continuously, especially in Southeast Asia, China, and India, to seek new business opportunities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The mission is to strengthen SCG's vision as an innovative organization and flexible for new changes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.</w:t>
      </w:r>
    </w:p>
    <w:p w14:paraId="594649AA" w14:textId="77777777" w:rsidR="00097572" w:rsidRPr="003E2DDE" w:rsidRDefault="00097572">
      <w:pPr>
        <w:spacing w:after="0"/>
        <w:jc w:val="both"/>
        <w:rPr>
          <w:rFonts w:asciiTheme="minorBidi" w:eastAsia="Arial" w:hAnsiTheme="minorBidi" w:cstheme="minorBidi"/>
          <w:color w:val="0E101A"/>
          <w:sz w:val="16"/>
          <w:szCs w:val="16"/>
        </w:rPr>
      </w:pPr>
    </w:p>
    <w:p w14:paraId="7884F25E" w14:textId="77777777" w:rsidR="00097572" w:rsidRPr="003E2DDE" w:rsidRDefault="000F317A">
      <w:pPr>
        <w:spacing w:after="0"/>
        <w:ind w:firstLine="720"/>
        <w:jc w:val="both"/>
        <w:rPr>
          <w:rFonts w:asciiTheme="minorBidi" w:eastAsia="Arial" w:hAnsiTheme="minorBidi" w:cstheme="minorBidi"/>
          <w:color w:val="0E101A"/>
          <w:sz w:val="30"/>
          <w:szCs w:val="30"/>
        </w:rPr>
      </w:pP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AddVentures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 has continued the mission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Since last year, the company has tapped into one Venture Capital fund and four startups based on SCG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-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related businesses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There is strong growth despite the Covid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-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19 pandemic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The four startups include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Bizongo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, an e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-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commerce platform for packaging business in India, with large corporate customers such as Amazon,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Ecom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 Express, and Flipkart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.</w:t>
      </w:r>
    </w:p>
    <w:p w14:paraId="1F530AC5" w14:textId="77777777" w:rsidR="00097572" w:rsidRPr="003E2DDE" w:rsidRDefault="00097572">
      <w:pPr>
        <w:spacing w:after="0"/>
        <w:jc w:val="both"/>
        <w:rPr>
          <w:rFonts w:asciiTheme="minorBidi" w:eastAsia="Arial" w:hAnsiTheme="minorBidi" w:cstheme="minorBidi"/>
          <w:color w:val="0E101A"/>
          <w:sz w:val="16"/>
          <w:szCs w:val="16"/>
        </w:rPr>
      </w:pPr>
    </w:p>
    <w:p w14:paraId="4FD0DC8A" w14:textId="77777777" w:rsidR="00097572" w:rsidRPr="003E2DDE" w:rsidRDefault="000F317A">
      <w:pPr>
        <w:spacing w:after="0"/>
        <w:ind w:firstLine="720"/>
        <w:jc w:val="both"/>
        <w:rPr>
          <w:rFonts w:asciiTheme="minorBidi" w:eastAsia="Arial" w:hAnsiTheme="minorBidi" w:cstheme="minorBidi"/>
          <w:color w:val="0E101A"/>
          <w:sz w:val="30"/>
          <w:szCs w:val="30"/>
        </w:rPr>
      </w:pP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The other three startups are from Indonesia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The first one is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Printerous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 which offers an online platform for packaging business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The second company,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Janio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, offers a complete range of Cross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-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Border E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-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commerce Logistics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And the third business is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Tanihub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, a B2B agriculture marketplace that connects farmers with food, hotel, restaurant, and catering business people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.</w:t>
      </w:r>
    </w:p>
    <w:p w14:paraId="1AA98416" w14:textId="77777777" w:rsidR="00097572" w:rsidRPr="003E2DDE" w:rsidRDefault="00097572">
      <w:pPr>
        <w:spacing w:after="0"/>
        <w:jc w:val="both"/>
        <w:rPr>
          <w:rFonts w:asciiTheme="minorBidi" w:eastAsia="Arial" w:hAnsiTheme="minorBidi" w:cstheme="minorBidi"/>
          <w:color w:val="0E101A"/>
          <w:sz w:val="16"/>
          <w:szCs w:val="16"/>
        </w:rPr>
      </w:pPr>
    </w:p>
    <w:p w14:paraId="743CED52" w14:textId="77777777" w:rsidR="00097572" w:rsidRPr="003E2DDE" w:rsidRDefault="000F317A">
      <w:pPr>
        <w:spacing w:after="0"/>
        <w:ind w:firstLine="720"/>
        <w:jc w:val="both"/>
        <w:rPr>
          <w:rFonts w:asciiTheme="minorBidi" w:eastAsia="Arial" w:hAnsiTheme="minorBidi" w:cstheme="minorBidi"/>
          <w:color w:val="0E101A"/>
          <w:sz w:val="30"/>
          <w:szCs w:val="30"/>
        </w:rPr>
      </w:pP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Almost four years after the establishment,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AddVentures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 continued to expand its investment portfolio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The company invests both directly and through Venture Capital in eight countries divided into sixteen startups and five funds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There are six projects under the discussions to establish joint ventures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</w:p>
    <w:p w14:paraId="60695EDE" w14:textId="77777777" w:rsidR="00097572" w:rsidRPr="003E2DDE" w:rsidRDefault="00097572">
      <w:pPr>
        <w:spacing w:after="0"/>
        <w:jc w:val="both"/>
        <w:rPr>
          <w:rFonts w:asciiTheme="minorBidi" w:eastAsia="Arial" w:hAnsiTheme="minorBidi" w:cstheme="minorBidi"/>
          <w:color w:val="0E101A"/>
          <w:sz w:val="16"/>
          <w:szCs w:val="16"/>
        </w:rPr>
      </w:pPr>
    </w:p>
    <w:p w14:paraId="4569630F" w14:textId="77777777" w:rsidR="00097572" w:rsidRPr="003E2DDE" w:rsidRDefault="000F317A">
      <w:pPr>
        <w:spacing w:after="0"/>
        <w:ind w:firstLine="720"/>
        <w:jc w:val="both"/>
        <w:rPr>
          <w:rFonts w:asciiTheme="minorBidi" w:eastAsia="Arial" w:hAnsiTheme="minorBidi" w:cstheme="minorBidi"/>
          <w:color w:val="0E101A"/>
          <w:sz w:val="30"/>
          <w:szCs w:val="30"/>
        </w:rPr>
      </w:pP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lastRenderedPageBreak/>
        <w:t>The investment continues to focus on three main verticals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: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Industrial, Enterprise, and B2B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AddVentures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 aims at bringing in new business models to expand in Southeast Asia, where SCG has a network of clients and partners to create new business opportunities for SCG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.</w:t>
      </w:r>
    </w:p>
    <w:p w14:paraId="770A0C50" w14:textId="77777777" w:rsidR="00097572" w:rsidRPr="003E2DDE" w:rsidRDefault="00097572">
      <w:pPr>
        <w:spacing w:after="0"/>
        <w:jc w:val="both"/>
        <w:rPr>
          <w:rFonts w:asciiTheme="minorBidi" w:eastAsia="Arial" w:hAnsiTheme="minorBidi" w:cstheme="minorBidi"/>
          <w:color w:val="0E101A"/>
          <w:sz w:val="16"/>
          <w:szCs w:val="16"/>
        </w:rPr>
      </w:pPr>
    </w:p>
    <w:p w14:paraId="57875F68" w14:textId="77777777" w:rsidR="00097572" w:rsidRPr="003E2DDE" w:rsidRDefault="000F317A">
      <w:pPr>
        <w:spacing w:after="0"/>
        <w:ind w:firstLine="720"/>
        <w:jc w:val="both"/>
        <w:rPr>
          <w:rFonts w:asciiTheme="minorBidi" w:eastAsia="Arial" w:hAnsiTheme="minorBidi" w:cstheme="minorBidi"/>
          <w:color w:val="0E101A"/>
          <w:sz w:val="30"/>
          <w:szCs w:val="30"/>
        </w:rPr>
      </w:pP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For investment trends in startups after the COVID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-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19 Crisis, SCG commits to respond to consumers' needs to be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"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right on the spot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"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and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"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quick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."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One of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AddVentures's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 focuses is technology adoption and Big Data analysis for business development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It is also a gateway to welcome technology from external startups to increase the organization's capabilities through investment or working together as a Partner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.</w:t>
      </w:r>
    </w:p>
    <w:p w14:paraId="7F640CD7" w14:textId="77777777" w:rsidR="00097572" w:rsidRPr="003E2DDE" w:rsidRDefault="00097572">
      <w:pPr>
        <w:spacing w:after="0"/>
        <w:jc w:val="both"/>
        <w:rPr>
          <w:rFonts w:asciiTheme="minorBidi" w:eastAsia="Arial" w:hAnsiTheme="minorBidi" w:cstheme="minorBidi"/>
          <w:color w:val="0E101A"/>
          <w:sz w:val="16"/>
          <w:szCs w:val="16"/>
        </w:rPr>
      </w:pPr>
    </w:p>
    <w:p w14:paraId="3C4DA22C" w14:textId="77777777" w:rsidR="00097572" w:rsidRPr="003E2DDE" w:rsidRDefault="000F317A">
      <w:pPr>
        <w:spacing w:after="0"/>
        <w:ind w:firstLine="720"/>
        <w:jc w:val="both"/>
        <w:rPr>
          <w:rFonts w:asciiTheme="minorBidi" w:eastAsia="Arial" w:hAnsiTheme="minorBidi" w:cstheme="minorBidi"/>
          <w:color w:val="0E101A"/>
          <w:sz w:val="30"/>
          <w:szCs w:val="30"/>
        </w:rPr>
      </w:pP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Before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AddVentures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,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Mr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Prakit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Worawattananon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 has worked in various industries, including cement &amp; building materials, chemicals, packaging, and logistics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His diverse roles throughout his career range from business strategy, business development to data analytics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He was also Head of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DeepTech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 Innovation and Zero to One, a startup studio by SCG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.</w:t>
      </w:r>
    </w:p>
    <w:p w14:paraId="09533473" w14:textId="77777777" w:rsidR="00097572" w:rsidRPr="003E2DDE" w:rsidRDefault="00097572">
      <w:pPr>
        <w:spacing w:after="0"/>
        <w:jc w:val="both"/>
        <w:rPr>
          <w:rFonts w:asciiTheme="minorBidi" w:eastAsia="Arial" w:hAnsiTheme="minorBidi" w:cstheme="minorBidi"/>
          <w:color w:val="0E101A"/>
          <w:sz w:val="16"/>
          <w:szCs w:val="16"/>
        </w:rPr>
      </w:pPr>
    </w:p>
    <w:p w14:paraId="580FD7AC" w14:textId="77777777" w:rsidR="00097572" w:rsidRPr="003E2DDE" w:rsidRDefault="000F317A">
      <w:pPr>
        <w:spacing w:after="0"/>
        <w:ind w:firstLine="720"/>
        <w:jc w:val="both"/>
        <w:rPr>
          <w:rFonts w:asciiTheme="minorBidi" w:eastAsia="Arial" w:hAnsiTheme="minorBidi" w:cstheme="minorBidi"/>
          <w:color w:val="0E101A"/>
          <w:sz w:val="30"/>
          <w:szCs w:val="30"/>
        </w:rPr>
      </w:pP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"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Taking an assignment at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AddVentures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 is a challenge in taking SCG into a full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-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fledged digital organization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This is not just a matter of bringing tools or applying technology into the business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 xml:space="preserve">It is also about the Mindset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(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thinking process, attitude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)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, employee behavior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It is also an opportunity to utilize the work experiences, bring pieces together just like a jigsaw puzzle to make a big picture,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" 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said Mr</w:t>
      </w:r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 xml:space="preserve">. </w:t>
      </w:r>
      <w:proofErr w:type="spellStart"/>
      <w:r w:rsidRPr="003E2DDE">
        <w:rPr>
          <w:rFonts w:asciiTheme="minorBidi" w:eastAsia="Arial" w:hAnsiTheme="minorBidi" w:cstheme="minorBidi"/>
          <w:color w:val="0E101A"/>
          <w:sz w:val="30"/>
          <w:szCs w:val="30"/>
        </w:rPr>
        <w:t>Prakit</w:t>
      </w:r>
      <w:proofErr w:type="spellEnd"/>
      <w:r w:rsidRPr="003E2DDE">
        <w:rPr>
          <w:rFonts w:asciiTheme="minorBidi" w:eastAsia="Arial" w:hAnsiTheme="minorBidi" w:cstheme="minorBidi"/>
          <w:color w:val="0E101A"/>
          <w:sz w:val="30"/>
          <w:szCs w:val="30"/>
          <w:cs/>
        </w:rPr>
        <w:t>.</w:t>
      </w:r>
    </w:p>
    <w:p w14:paraId="72D1CEA7" w14:textId="77777777" w:rsidR="00097572" w:rsidRPr="003E2DDE" w:rsidRDefault="00097572">
      <w:pPr>
        <w:spacing w:after="0"/>
        <w:ind w:firstLine="720"/>
        <w:jc w:val="both"/>
        <w:rPr>
          <w:rFonts w:asciiTheme="minorBidi" w:eastAsia="Arial" w:hAnsiTheme="minorBidi" w:cstheme="minorBidi"/>
          <w:color w:val="0E101A"/>
          <w:sz w:val="30"/>
          <w:szCs w:val="30"/>
        </w:rPr>
      </w:pPr>
    </w:p>
    <w:p w14:paraId="75F1CF75" w14:textId="77777777" w:rsidR="00097572" w:rsidRPr="003E2DDE" w:rsidRDefault="00097572">
      <w:pPr>
        <w:spacing w:after="0"/>
        <w:ind w:firstLine="720"/>
        <w:jc w:val="both"/>
        <w:rPr>
          <w:rFonts w:asciiTheme="minorBidi" w:eastAsia="Arial" w:hAnsiTheme="minorBidi" w:cstheme="minorBidi"/>
          <w:color w:val="0E101A"/>
          <w:sz w:val="30"/>
          <w:szCs w:val="30"/>
        </w:rPr>
      </w:pPr>
    </w:p>
    <w:p w14:paraId="58B09FD5" w14:textId="77777777" w:rsidR="00097572" w:rsidRPr="003E2DDE" w:rsidRDefault="000F317A">
      <w:pPr>
        <w:spacing w:after="0" w:line="240" w:lineRule="auto"/>
        <w:jc w:val="center"/>
        <w:rPr>
          <w:rFonts w:asciiTheme="minorBidi" w:eastAsia="Arial" w:hAnsiTheme="minorBidi" w:cstheme="minorBidi"/>
          <w:color w:val="000000"/>
          <w:sz w:val="30"/>
          <w:szCs w:val="30"/>
        </w:rPr>
      </w:pPr>
      <w:r w:rsidRPr="003E2DDE">
        <w:rPr>
          <w:rFonts w:asciiTheme="minorBidi" w:eastAsia="Arial" w:hAnsiTheme="minorBidi" w:cstheme="minorBidi"/>
          <w:color w:val="000000"/>
          <w:sz w:val="30"/>
          <w:szCs w:val="30"/>
          <w:cs/>
        </w:rPr>
        <w:t>--------------------------------------------------------------------------</w:t>
      </w:r>
    </w:p>
    <w:p w14:paraId="0AF0909D" w14:textId="77777777" w:rsidR="00097572" w:rsidRPr="003E2DDE" w:rsidRDefault="00097572">
      <w:pPr>
        <w:spacing w:after="0" w:line="240" w:lineRule="auto"/>
        <w:ind w:firstLine="720"/>
        <w:jc w:val="both"/>
        <w:rPr>
          <w:rFonts w:asciiTheme="minorBidi" w:eastAsia="Arial" w:hAnsiTheme="minorBidi" w:cstheme="minorBidi"/>
          <w:color w:val="000000"/>
          <w:sz w:val="30"/>
          <w:szCs w:val="30"/>
        </w:rPr>
      </w:pPr>
    </w:p>
    <w:p w14:paraId="49E88F88" w14:textId="77777777" w:rsidR="00097572" w:rsidRPr="003E2DDE" w:rsidRDefault="00097572">
      <w:pPr>
        <w:jc w:val="both"/>
        <w:rPr>
          <w:rFonts w:asciiTheme="minorBidi" w:eastAsia="Arial" w:hAnsiTheme="minorBidi" w:cstheme="minorBidi"/>
          <w:color w:val="000000"/>
          <w:sz w:val="30"/>
          <w:szCs w:val="30"/>
        </w:rPr>
      </w:pPr>
    </w:p>
    <w:sectPr w:rsidR="00097572" w:rsidRPr="003E2D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2D4B1" w14:textId="77777777" w:rsidR="0098118A" w:rsidRDefault="0098118A">
      <w:pPr>
        <w:spacing w:after="0" w:line="240" w:lineRule="auto"/>
      </w:pPr>
      <w:r>
        <w:separator/>
      </w:r>
    </w:p>
  </w:endnote>
  <w:endnote w:type="continuationSeparator" w:id="0">
    <w:p w14:paraId="4A23B97A" w14:textId="77777777" w:rsidR="0098118A" w:rsidRDefault="0098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26518" w14:textId="77777777" w:rsidR="00097572" w:rsidRDefault="0009757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3A5B3" w14:textId="77777777" w:rsidR="00097572" w:rsidRDefault="0009757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DC273" w14:textId="77777777" w:rsidR="00097572" w:rsidRDefault="0009757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30995" w14:textId="77777777" w:rsidR="0098118A" w:rsidRDefault="0098118A">
      <w:pPr>
        <w:spacing w:after="0" w:line="240" w:lineRule="auto"/>
      </w:pPr>
      <w:r>
        <w:separator/>
      </w:r>
    </w:p>
  </w:footnote>
  <w:footnote w:type="continuationSeparator" w:id="0">
    <w:p w14:paraId="353ECD58" w14:textId="77777777" w:rsidR="0098118A" w:rsidRDefault="0098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C9572" w14:textId="77777777" w:rsidR="00097572" w:rsidRDefault="0009757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854F0" w14:textId="77777777" w:rsidR="00097572" w:rsidRDefault="0009757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19B96" w14:textId="77777777" w:rsidR="00097572" w:rsidRDefault="0009757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1MLU0Nje2sDQxNDVT0lEKTi0uzszPAykwrAUAJ2YH2CwAAAA="/>
  </w:docVars>
  <w:rsids>
    <w:rsidRoot w:val="00097572"/>
    <w:rsid w:val="00097572"/>
    <w:rsid w:val="000F317A"/>
    <w:rsid w:val="003E2DDE"/>
    <w:rsid w:val="0057649E"/>
    <w:rsid w:val="0098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3DC74"/>
  <w15:docId w15:val="{73CBE74D-1C30-498F-8F67-22CC6A29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89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42089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91E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E42"/>
  </w:style>
  <w:style w:type="paragraph" w:styleId="Footer">
    <w:name w:val="footer"/>
    <w:basedOn w:val="Normal"/>
    <w:link w:val="FooterChar"/>
    <w:uiPriority w:val="99"/>
    <w:unhideWhenUsed/>
    <w:rsid w:val="00F91E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E42"/>
  </w:style>
  <w:style w:type="paragraph" w:styleId="BalloonText">
    <w:name w:val="Balloon Text"/>
    <w:basedOn w:val="Normal"/>
    <w:link w:val="BalloonTextChar"/>
    <w:uiPriority w:val="99"/>
    <w:semiHidden/>
    <w:unhideWhenUsed/>
    <w:rsid w:val="00024B86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B86"/>
    <w:rPr>
      <w:rFonts w:ascii="Segoe UI" w:hAnsi="Segoe UI" w:cs="Angsana New"/>
      <w:sz w:val="18"/>
      <w:szCs w:val="2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zufFTvu2aUcLgvPBt9MYCf30HA==">AMUW2mWP7SYBnSbuB6LKmPx1ccHvKSm/lCoZiduWiy1ALoB1r//Z5qcjBKKCi3ZXzUK1rN9Alw1xixnc6qrF+4v/yDsBB7lHF8dI6wF306ioD3EhXJvQIi4=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Wikarnda Mutitanont</cp:lastModifiedBy>
  <cp:revision>2</cp:revision>
  <dcterms:created xsi:type="dcterms:W3CDTF">2021-03-08T03:00:00Z</dcterms:created>
  <dcterms:modified xsi:type="dcterms:W3CDTF">2021-03-08T03:00:00Z</dcterms:modified>
</cp:coreProperties>
</file>